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177" w:lineRule="auto"/>
        <w:rPr>
          <w:rFonts w:hint="eastAsia" w:ascii="方正小标宋_GBK" w:hAnsi="方正小标宋_GBK" w:eastAsia="黑体" w:cs="方正小标宋_GBK"/>
          <w:sz w:val="44"/>
          <w:szCs w:val="44"/>
          <w:lang w:val="en-US" w:eastAsia="zh-CN"/>
        </w:rPr>
      </w:pPr>
      <w:r>
        <w:rPr>
          <w:rFonts w:hint="eastAsia" w:ascii="黑体" w:hAnsi="黑体" w:eastAsia="黑体" w:cs="黑体"/>
          <w:spacing w:val="-6"/>
          <w:w w:val="98"/>
          <w:sz w:val="32"/>
          <w:szCs w:val="32"/>
        </w:rPr>
        <w:t>附件</w:t>
      </w:r>
      <w:r>
        <w:rPr>
          <w:rFonts w:hint="eastAsia" w:ascii="黑体" w:hAnsi="黑体" w:eastAsia="黑体" w:cs="黑体"/>
          <w:spacing w:val="-6"/>
          <w:w w:val="98"/>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spacing w:val="10"/>
          <w:sz w:val="44"/>
          <w:szCs w:val="44"/>
          <w:lang w:eastAsia="zh-CN"/>
        </w:rPr>
      </w:pPr>
    </w:p>
    <w:p>
      <w:pPr>
        <w:pStyle w:val="2"/>
        <w:jc w:val="center"/>
        <w:rPr>
          <w:rFonts w:hint="eastAsia" w:ascii="方正小标宋简体" w:hAnsi="方正小标宋简体" w:eastAsia="方正小标宋简体" w:cs="方正小标宋简体"/>
          <w:spacing w:val="-6"/>
          <w:kern w:val="2"/>
          <w:sz w:val="44"/>
          <w:szCs w:val="44"/>
          <w:lang w:val="en-US" w:eastAsia="zh-CN" w:bidi="ar"/>
        </w:rPr>
      </w:pPr>
      <w:r>
        <w:rPr>
          <w:rFonts w:hint="eastAsia" w:ascii="方正小标宋简体" w:hAnsi="方正小标宋简体" w:eastAsia="方正小标宋简体" w:cs="方正小标宋简体"/>
          <w:spacing w:val="-6"/>
          <w:kern w:val="2"/>
          <w:sz w:val="44"/>
          <w:szCs w:val="44"/>
          <w:lang w:val="en-US" w:eastAsia="zh-CN" w:bidi="ar"/>
        </w:rPr>
        <w:t>县人民政府宣布失效的行政规范性文件目录</w:t>
      </w:r>
    </w:p>
    <w:p>
      <w:pPr>
        <w:pStyle w:val="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kern w:val="2"/>
          <w:sz w:val="44"/>
          <w:szCs w:val="44"/>
          <w:lang w:val="en-US" w:eastAsia="zh-CN" w:bidi="ar"/>
        </w:rPr>
        <w:t>（5件）</w:t>
      </w:r>
    </w:p>
    <w:p>
      <w:pPr>
        <w:spacing w:before="19"/>
        <w:jc w:val="center"/>
        <w:rPr>
          <w:rFonts w:hint="eastAsia" w:ascii="方正小标宋简体" w:hAnsi="方正小标宋简体" w:eastAsia="方正小标宋简体" w:cs="方正小标宋简体"/>
          <w:sz w:val="44"/>
          <w:szCs w:val="44"/>
        </w:rPr>
      </w:pPr>
    </w:p>
    <w:tbl>
      <w:tblPr>
        <w:tblStyle w:val="6"/>
        <w:tblpPr w:leftFromText="180" w:rightFromText="180" w:vertAnchor="text" w:horzAnchor="page" w:tblpX="1515" w:tblpY="-19"/>
        <w:tblOverlap w:val="never"/>
        <w:tblW w:w="91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642"/>
        <w:gridCol w:w="2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1" w:hRule="atLeast"/>
          <w:tblHeader/>
        </w:trPr>
        <w:tc>
          <w:tcPr>
            <w:tcW w:w="742" w:type="dxa"/>
            <w:vAlign w:val="center"/>
          </w:tcPr>
          <w:p>
            <w:pPr>
              <w:pStyle w:val="7"/>
              <w:spacing w:before="95" w:line="175" w:lineRule="auto"/>
              <w:jc w:val="center"/>
              <w:rPr>
                <w:rFonts w:hint="eastAsia" w:ascii="黑体" w:hAnsi="黑体" w:eastAsia="黑体" w:cs="黑体"/>
                <w:sz w:val="28"/>
                <w:szCs w:val="28"/>
              </w:rPr>
            </w:pPr>
            <w:r>
              <w:rPr>
                <w:rFonts w:hint="eastAsia" w:ascii="黑体" w:hAnsi="黑体" w:eastAsia="黑体" w:cs="黑体"/>
                <w:spacing w:val="-5"/>
                <w:sz w:val="28"/>
                <w:szCs w:val="28"/>
              </w:rPr>
              <w:t>序号</w:t>
            </w:r>
          </w:p>
        </w:tc>
        <w:tc>
          <w:tcPr>
            <w:tcW w:w="5642" w:type="dxa"/>
            <w:vAlign w:val="center"/>
          </w:tcPr>
          <w:p>
            <w:pPr>
              <w:pStyle w:val="7"/>
              <w:spacing w:before="94" w:line="177" w:lineRule="auto"/>
              <w:jc w:val="center"/>
              <w:rPr>
                <w:rFonts w:hint="eastAsia" w:ascii="黑体" w:hAnsi="黑体" w:eastAsia="黑体" w:cs="黑体"/>
                <w:sz w:val="28"/>
                <w:szCs w:val="28"/>
              </w:rPr>
            </w:pPr>
            <w:r>
              <w:rPr>
                <w:rFonts w:hint="eastAsia" w:ascii="黑体" w:hAnsi="黑体" w:eastAsia="黑体" w:cs="黑体"/>
                <w:spacing w:val="-3"/>
                <w:sz w:val="28"/>
                <w:szCs w:val="28"/>
              </w:rPr>
              <w:t>文件名称</w:t>
            </w:r>
          </w:p>
        </w:tc>
        <w:tc>
          <w:tcPr>
            <w:tcW w:w="2740" w:type="dxa"/>
            <w:vAlign w:val="center"/>
          </w:tcPr>
          <w:p>
            <w:pPr>
              <w:pStyle w:val="7"/>
              <w:spacing w:before="94" w:line="198" w:lineRule="auto"/>
              <w:jc w:val="center"/>
              <w:rPr>
                <w:rFonts w:hint="eastAsia" w:ascii="黑体" w:hAnsi="黑体" w:eastAsia="黑体" w:cs="黑体"/>
                <w:sz w:val="28"/>
                <w:szCs w:val="28"/>
              </w:rPr>
            </w:pPr>
            <w:r>
              <w:rPr>
                <w:rFonts w:hint="eastAsia" w:ascii="黑体" w:hAnsi="黑体" w:eastAsia="黑体" w:cs="黑体"/>
                <w:spacing w:val="-4"/>
                <w:sz w:val="28"/>
                <w:szCs w:val="28"/>
              </w:rPr>
              <w:t>文</w:t>
            </w:r>
            <w:r>
              <w:rPr>
                <w:rFonts w:hint="eastAsia" w:ascii="黑体" w:hAnsi="黑体" w:eastAsia="黑体" w:cs="黑体"/>
                <w:spacing w:val="-7"/>
                <w:w w:val="99"/>
                <w:sz w:val="28"/>
                <w:szCs w:val="2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4" w:hRule="atLeast"/>
        </w:trPr>
        <w:tc>
          <w:tcPr>
            <w:tcW w:w="742" w:type="dxa"/>
            <w:vAlign w:val="center"/>
          </w:tcPr>
          <w:p>
            <w:pPr>
              <w:pStyle w:val="7"/>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w:t>
            </w:r>
          </w:p>
        </w:tc>
        <w:tc>
          <w:tcPr>
            <w:tcW w:w="5642"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县人民政府办公室关于印发岑巩县廉租住房管理办法的通知</w:t>
            </w:r>
          </w:p>
        </w:tc>
        <w:tc>
          <w:tcPr>
            <w:tcW w:w="274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岑府办发〔2008〕96号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8" w:hRule="atLeast"/>
        </w:trPr>
        <w:tc>
          <w:tcPr>
            <w:tcW w:w="742" w:type="dxa"/>
            <w:vAlign w:val="center"/>
          </w:tcPr>
          <w:p>
            <w:pPr>
              <w:pStyle w:val="7"/>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w:t>
            </w:r>
          </w:p>
        </w:tc>
        <w:tc>
          <w:tcPr>
            <w:tcW w:w="5642"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县人民政府办公室关于印发岑巩县廉租住房出售管理</w:t>
            </w:r>
            <w:bookmarkStart w:id="0" w:name="_GoBack"/>
            <w:bookmarkEnd w:id="0"/>
            <w:r>
              <w:rPr>
                <w:rFonts w:hint="eastAsia" w:ascii="仿宋_GB2312" w:hAnsi="仿宋_GB2312" w:eastAsia="仿宋_GB2312" w:cs="仿宋_GB2312"/>
                <w:color w:val="auto"/>
                <w:spacing w:val="-5"/>
                <w:w w:val="98"/>
                <w:sz w:val="24"/>
                <w:szCs w:val="24"/>
                <w:lang w:val="en-US" w:eastAsia="zh-CN"/>
              </w:rPr>
              <w:t>实施细则的通知</w:t>
            </w:r>
          </w:p>
        </w:tc>
        <w:tc>
          <w:tcPr>
            <w:tcW w:w="274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岑府办发〔2009〕56号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8" w:hRule="atLeast"/>
        </w:trPr>
        <w:tc>
          <w:tcPr>
            <w:tcW w:w="742" w:type="dxa"/>
            <w:vAlign w:val="center"/>
          </w:tcPr>
          <w:p>
            <w:pPr>
              <w:pStyle w:val="7"/>
              <w:spacing w:before="94" w:line="176" w:lineRule="auto"/>
              <w:jc w:val="center"/>
              <w:rPr>
                <w:rFonts w:hint="default"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3</w:t>
            </w:r>
          </w:p>
        </w:tc>
        <w:tc>
          <w:tcPr>
            <w:tcW w:w="5642"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县人民政府办公室关于印发岑巩县公共租赁住房保障办法（试行）的通知</w:t>
            </w:r>
          </w:p>
        </w:tc>
        <w:tc>
          <w:tcPr>
            <w:tcW w:w="274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岑府办发〔2015〕127号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8" w:hRule="atLeast"/>
        </w:trPr>
        <w:tc>
          <w:tcPr>
            <w:tcW w:w="742" w:type="dxa"/>
            <w:vAlign w:val="center"/>
          </w:tcPr>
          <w:p>
            <w:pPr>
              <w:pStyle w:val="7"/>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4</w:t>
            </w:r>
          </w:p>
        </w:tc>
        <w:tc>
          <w:tcPr>
            <w:tcW w:w="5642"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县人民政府办公室关于印发思州柚地理标志产品保护管理办法（试行）的通知</w:t>
            </w:r>
          </w:p>
        </w:tc>
        <w:tc>
          <w:tcPr>
            <w:tcW w:w="274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岑府办发〔2016〕98号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5" w:hRule="atLeast"/>
        </w:trPr>
        <w:tc>
          <w:tcPr>
            <w:tcW w:w="742" w:type="dxa"/>
            <w:vAlign w:val="center"/>
          </w:tcPr>
          <w:p>
            <w:pPr>
              <w:pStyle w:val="7"/>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5</w:t>
            </w:r>
          </w:p>
        </w:tc>
        <w:tc>
          <w:tcPr>
            <w:tcW w:w="5642"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县人民政府办公室关于印发岑巩县促进旅游产业发展扶持奖励暂行办法的通知</w:t>
            </w:r>
          </w:p>
        </w:tc>
        <w:tc>
          <w:tcPr>
            <w:tcW w:w="274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94" w:line="400" w:lineRule="exact"/>
              <w:ind w:left="0" w:leftChars="0" w:right="0" w:rightChars="0" w:firstLine="0" w:firstLineChars="0"/>
              <w:jc w:val="center"/>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岑府办发〔2018〕88号</w:t>
            </w:r>
          </w:p>
        </w:tc>
      </w:tr>
    </w:tbl>
    <w:p>
      <w:pPr>
        <w:pStyle w:val="7"/>
        <w:spacing w:before="94" w:line="176" w:lineRule="auto"/>
        <w:jc w:val="both"/>
        <w:rPr>
          <w:rFonts w:hint="default" w:ascii="仿宋_GB2312" w:hAnsi="仿宋_GB2312" w:eastAsia="仿宋_GB2312" w:cs="仿宋_GB2312"/>
          <w:color w:val="auto"/>
          <w:spacing w:val="-5"/>
          <w:w w:val="98"/>
          <w:sz w:val="24"/>
          <w:szCs w:val="24"/>
          <w:lang w:val="en-US" w:eastAsia="zh-CN"/>
        </w:rPr>
      </w:pPr>
    </w:p>
    <w:sectPr>
      <w:pgSz w:w="11900" w:h="1684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1"/>
  <w:bordersDoNotSurroundFooter w:val="1"/>
  <w:documentProtection w:enforcement="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jc1MzJlOGJmODY2NzlkZjE5Nzg5ZTRjNGJjODRmNGMifQ=="/>
    <w:docVar w:name="KSO_WPS_MARK_KEY" w:val="36db4861-ae77-41a5-b167-5bd5ef229ab4"/>
  </w:docVars>
  <w:rsids>
    <w:rsidRoot w:val="00000000"/>
    <w:rsid w:val="00532285"/>
    <w:rsid w:val="00783F79"/>
    <w:rsid w:val="02721E6A"/>
    <w:rsid w:val="03865363"/>
    <w:rsid w:val="039E1300"/>
    <w:rsid w:val="04BC1BB3"/>
    <w:rsid w:val="056C3BFE"/>
    <w:rsid w:val="06285E47"/>
    <w:rsid w:val="08F900BF"/>
    <w:rsid w:val="0B582DC8"/>
    <w:rsid w:val="0BD24D8E"/>
    <w:rsid w:val="0CB562D3"/>
    <w:rsid w:val="0FB4434E"/>
    <w:rsid w:val="101A7B2B"/>
    <w:rsid w:val="106458AA"/>
    <w:rsid w:val="118E0BB7"/>
    <w:rsid w:val="132A1142"/>
    <w:rsid w:val="14C12EF3"/>
    <w:rsid w:val="14EB24BA"/>
    <w:rsid w:val="15162739"/>
    <w:rsid w:val="15774FC8"/>
    <w:rsid w:val="15CA444F"/>
    <w:rsid w:val="15DB629E"/>
    <w:rsid w:val="17CE7E68"/>
    <w:rsid w:val="1A511061"/>
    <w:rsid w:val="1C2C0EF5"/>
    <w:rsid w:val="1C781465"/>
    <w:rsid w:val="1D38109B"/>
    <w:rsid w:val="1DC1221D"/>
    <w:rsid w:val="1E3E47F2"/>
    <w:rsid w:val="1EF526EC"/>
    <w:rsid w:val="1FFE4F90"/>
    <w:rsid w:val="214B4798"/>
    <w:rsid w:val="21A948EE"/>
    <w:rsid w:val="225F0181"/>
    <w:rsid w:val="255B2F20"/>
    <w:rsid w:val="27613256"/>
    <w:rsid w:val="27816B6D"/>
    <w:rsid w:val="28B01A63"/>
    <w:rsid w:val="28BB1B7C"/>
    <w:rsid w:val="28EC592E"/>
    <w:rsid w:val="2B650989"/>
    <w:rsid w:val="2FAC2B3E"/>
    <w:rsid w:val="30485640"/>
    <w:rsid w:val="30CA0B34"/>
    <w:rsid w:val="3209363B"/>
    <w:rsid w:val="34056568"/>
    <w:rsid w:val="353E3456"/>
    <w:rsid w:val="354E1AF8"/>
    <w:rsid w:val="36330ADB"/>
    <w:rsid w:val="369167D9"/>
    <w:rsid w:val="37211068"/>
    <w:rsid w:val="37B51780"/>
    <w:rsid w:val="39250A5C"/>
    <w:rsid w:val="39FD4AE4"/>
    <w:rsid w:val="3BBB6C23"/>
    <w:rsid w:val="3FE66CFB"/>
    <w:rsid w:val="403A59D9"/>
    <w:rsid w:val="412C5731"/>
    <w:rsid w:val="412F08A6"/>
    <w:rsid w:val="42283167"/>
    <w:rsid w:val="426015BC"/>
    <w:rsid w:val="434D02D3"/>
    <w:rsid w:val="46487268"/>
    <w:rsid w:val="47227D22"/>
    <w:rsid w:val="48277119"/>
    <w:rsid w:val="48C47B27"/>
    <w:rsid w:val="49C1079A"/>
    <w:rsid w:val="4A4C5E2A"/>
    <w:rsid w:val="4A5858EE"/>
    <w:rsid w:val="4DD3574D"/>
    <w:rsid w:val="53FF2DB5"/>
    <w:rsid w:val="546D21DB"/>
    <w:rsid w:val="54837EFF"/>
    <w:rsid w:val="54C7358F"/>
    <w:rsid w:val="55A61F58"/>
    <w:rsid w:val="56D173F1"/>
    <w:rsid w:val="5736449E"/>
    <w:rsid w:val="58C61EBA"/>
    <w:rsid w:val="5B18245F"/>
    <w:rsid w:val="5C9658CF"/>
    <w:rsid w:val="5C9C2003"/>
    <w:rsid w:val="5CDE267D"/>
    <w:rsid w:val="5CE661CB"/>
    <w:rsid w:val="5D25382C"/>
    <w:rsid w:val="5D647EF4"/>
    <w:rsid w:val="5DB85A2A"/>
    <w:rsid w:val="5F313E05"/>
    <w:rsid w:val="5FBF6DE8"/>
    <w:rsid w:val="60224BAA"/>
    <w:rsid w:val="61174C1D"/>
    <w:rsid w:val="61E33333"/>
    <w:rsid w:val="62B64F78"/>
    <w:rsid w:val="637836D8"/>
    <w:rsid w:val="651F16C7"/>
    <w:rsid w:val="652B73F3"/>
    <w:rsid w:val="65870C23"/>
    <w:rsid w:val="65960E66"/>
    <w:rsid w:val="65F94E18"/>
    <w:rsid w:val="676F45A8"/>
    <w:rsid w:val="67B43CAE"/>
    <w:rsid w:val="694F3806"/>
    <w:rsid w:val="69FF15C8"/>
    <w:rsid w:val="6A4D0954"/>
    <w:rsid w:val="6BD6253F"/>
    <w:rsid w:val="6C543E6D"/>
    <w:rsid w:val="6C6277BE"/>
    <w:rsid w:val="6E385971"/>
    <w:rsid w:val="6E3D1BC6"/>
    <w:rsid w:val="6E91038E"/>
    <w:rsid w:val="72551C34"/>
    <w:rsid w:val="72D71450"/>
    <w:rsid w:val="73B057E9"/>
    <w:rsid w:val="75EB5DA1"/>
    <w:rsid w:val="78746D5E"/>
    <w:rsid w:val="7AC91BCC"/>
    <w:rsid w:val="7B072EEE"/>
    <w:rsid w:val="7B5F7F7B"/>
    <w:rsid w:val="7B7A3E37"/>
    <w:rsid w:val="7CCD2F68"/>
    <w:rsid w:val="7D0D37C5"/>
    <w:rsid w:val="7D280747"/>
    <w:rsid w:val="7DC96ADD"/>
    <w:rsid w:val="7F0C09FA"/>
    <w:rsid w:val="7F2624C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
    <w:name w:val="Table Normal"/>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1412</Words>
  <Characters>1574</Characters>
  <Lines>0</Lines>
  <Paragraphs>0</Paragraphs>
  <ScaleCrop>false</ScaleCrop>
  <LinksUpToDate>false</LinksUpToDate>
  <CharactersWithSpaces>1574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2023-03-30T10:12:00Z</dcterms:created>
  <dc:creator>Administrator</dc:creator>
  <cp:keywords>黔东南府办便函22（州人民政府办公室关于印发《全州政府规章行政规范性文件清理工作方案》的通知</cp:keywords>
  <cp:lastModifiedBy>Administrator</cp:lastModifiedBy>
  <cp:lastPrinted>2024-10-23T03:42:38Z</cp:lastPrinted>
  <dcterms:modified xsi:type="dcterms:W3CDTF">2024-10-23T03:42:40Z</dcterms:modified>
  <dc:subject>黔东南府办便函22（州人民政府办公室关于印发《全州政府规章行政规范性文件清理工作方案》的通知</dc:subject>
  <dc:title>黔东南府办便函22（州人民政府办公室关于印发《全州政府规章行政规范性文件清理工作方案》的通知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2023-04-04T10:01:25Z</vt:filetime>
  </property>
  <property fmtid="{D5CDD505-2E9C-101B-9397-08002B2CF9AE}" pid="4" name="UsrData">
    <vt:lpwstr>642b84e823b18500154477c2</vt:lpwstr>
  </property>
  <property fmtid="{D5CDD505-2E9C-101B-9397-08002B2CF9AE}" pid="5" name="KSOProductBuildVer">
    <vt:lpwstr>2052-10.1.0.6065</vt:lpwstr>
  </property>
  <property fmtid="{D5CDD505-2E9C-101B-9397-08002B2CF9AE}" pid="6" name="ICV">
    <vt:lpwstr>B8A3C412AB384E48A7655D3336A07897</vt:lpwstr>
  </property>
</Properties>
</file>